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45" w:rsidRDefault="00646545" w:rsidP="00634E9C">
      <w:pPr>
        <w:jc w:val="center"/>
        <w:rPr>
          <w:rFonts w:ascii="標楷體" w:eastAsia="標楷體" w:hAnsi="標楷體"/>
          <w:b/>
          <w:color w:val="000000"/>
        </w:rPr>
      </w:pPr>
      <w:r w:rsidRPr="00A828D9">
        <w:rPr>
          <w:rFonts w:ascii="標楷體" w:eastAsia="標楷體" w:hAnsi="標楷體" w:hint="eastAsia"/>
          <w:b/>
          <w:color w:val="000000"/>
        </w:rPr>
        <w:t>運動禁藥管制注意事項及相</w:t>
      </w:r>
      <w:bookmarkStart w:id="0" w:name="_GoBack"/>
      <w:bookmarkEnd w:id="0"/>
      <w:r w:rsidRPr="00A828D9">
        <w:rPr>
          <w:rFonts w:ascii="標楷體" w:eastAsia="標楷體" w:hAnsi="標楷體" w:hint="eastAsia"/>
          <w:b/>
          <w:color w:val="000000"/>
        </w:rPr>
        <w:t>關規定:</w:t>
      </w:r>
    </w:p>
    <w:p w:rsidR="00646545" w:rsidRPr="00646545" w:rsidRDefault="00646545" w:rsidP="0064654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color w:val="000000"/>
          <w:kern w:val="0"/>
        </w:rPr>
      </w:pPr>
      <w:r w:rsidRPr="00646545">
        <w:rPr>
          <w:rFonts w:ascii="標楷體" w:eastAsia="標楷體" w:hAnsi="標楷體"/>
          <w:color w:val="000000"/>
          <w:kern w:val="0"/>
        </w:rPr>
        <w:t>1</w:t>
      </w:r>
      <w:r w:rsidRPr="00646545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依據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國家運動禁藥管制規則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46545">
        <w:rPr>
          <w:rFonts w:ascii="標楷體" w:eastAsia="標楷體" w:hAnsi="標楷體" w:cs="TimesNewRomanPSMT"/>
          <w:color w:val="000000"/>
          <w:kern w:val="0"/>
        </w:rPr>
        <w:t>NADR</w:t>
      </w:r>
      <w:r w:rsidRPr="00646545">
        <w:rPr>
          <w:rFonts w:ascii="標楷體" w:eastAsia="標楷體" w:hAnsi="標楷體" w:cs="DFKaiShu-SB-Estd-BF" w:hint="eastAsia"/>
          <w:color w:val="000000"/>
          <w:kern w:val="0"/>
        </w:rPr>
        <w:t>）」，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參與協會辦理賽事之選手屬於國家級運動員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皆可能接受藥檢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:rsidR="00646545" w:rsidRPr="00646545" w:rsidRDefault="00646545" w:rsidP="0064654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color w:val="000000"/>
          <w:kern w:val="0"/>
        </w:rPr>
      </w:pPr>
      <w:r w:rsidRPr="00646545">
        <w:rPr>
          <w:rFonts w:ascii="標楷體" w:eastAsia="標楷體" w:hAnsi="標楷體"/>
          <w:color w:val="000000"/>
          <w:kern w:val="0"/>
        </w:rPr>
        <w:t>2</w:t>
      </w:r>
      <w:r w:rsidRPr="00646545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依據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治療用途豁免國際標準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46545">
        <w:rPr>
          <w:rFonts w:ascii="標楷體" w:eastAsia="標楷體" w:hAnsi="標楷體" w:cs="TimesNewRomanPSMT"/>
          <w:color w:val="000000"/>
          <w:kern w:val="0"/>
        </w:rPr>
        <w:t>ISTUE</w:t>
      </w:r>
      <w:r w:rsidRPr="00646545">
        <w:rPr>
          <w:rFonts w:ascii="標楷體" w:eastAsia="標楷體" w:hAnsi="標楷體" w:cs="DFKaiShu-SB-Estd-BF" w:hint="eastAsia"/>
          <w:color w:val="000000"/>
          <w:kern w:val="0"/>
        </w:rPr>
        <w:t>）」，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國家級運動員因治療用途欲使用禁用物質或方法前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應向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46545">
        <w:rPr>
          <w:rFonts w:ascii="標楷體" w:eastAsia="標楷體" w:hAnsi="標楷體" w:cs="微軟正黑體" w:hint="eastAsia"/>
          <w:color w:val="0000FF"/>
          <w:kern w:val="0"/>
        </w:rPr>
        <w:t>財團法人中華運動禁藥防制基金會</w:t>
      </w:r>
      <w:r w:rsidRPr="00646545">
        <w:rPr>
          <w:rFonts w:ascii="標楷體" w:eastAsia="標楷體" w:hAnsi="標楷體" w:cs="DFKaiShu-SB-Estd-BF" w:hint="eastAsia"/>
          <w:color w:val="000000"/>
          <w:kern w:val="0"/>
        </w:rPr>
        <w:t>」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提出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治療用途豁免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46545">
        <w:rPr>
          <w:rFonts w:ascii="標楷體" w:eastAsia="標楷體" w:hAnsi="標楷體" w:cs="TimesNewRomanPSMT"/>
          <w:color w:val="000000"/>
          <w:kern w:val="0"/>
        </w:rPr>
        <w:t>TUE</w:t>
      </w:r>
      <w:r w:rsidRPr="00646545">
        <w:rPr>
          <w:rFonts w:ascii="標楷體" w:eastAsia="標楷體" w:hAnsi="標楷體" w:cs="DFKaiShu-SB-Estd-BF" w:hint="eastAsia"/>
          <w:color w:val="000000"/>
          <w:kern w:val="0"/>
        </w:rPr>
        <w:t>）」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申請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取得核可後方可使用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:rsidR="00646545" w:rsidRPr="00646545" w:rsidRDefault="00646545" w:rsidP="0064654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color w:val="000000"/>
          <w:kern w:val="0"/>
        </w:rPr>
      </w:pPr>
      <w:r w:rsidRPr="00646545">
        <w:rPr>
          <w:rFonts w:ascii="標楷體" w:eastAsia="標楷體" w:hAnsi="標楷體"/>
          <w:color w:val="000000"/>
          <w:kern w:val="0"/>
        </w:rPr>
        <w:t>(1)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使用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隨時禁用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賽內與賽外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）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物質或方法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46545">
        <w:rPr>
          <w:rFonts w:ascii="標楷體" w:eastAsia="標楷體" w:hAnsi="標楷體" w:cs="TimesNewRomanPSMT"/>
          <w:color w:val="000000"/>
          <w:kern w:val="0"/>
        </w:rPr>
        <w:t>S1~S5</w:t>
      </w:r>
      <w:r w:rsidRPr="00646545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Pr="00646545">
        <w:rPr>
          <w:rFonts w:ascii="標楷體" w:eastAsia="標楷體" w:hAnsi="標楷體" w:cs="TimesNewRomanPSMT"/>
          <w:color w:val="000000"/>
          <w:kern w:val="0"/>
        </w:rPr>
        <w:t>M1~M3</w:t>
      </w:r>
      <w:r w:rsidRPr="00646545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Pr="00646545">
        <w:rPr>
          <w:rFonts w:ascii="標楷體" w:eastAsia="標楷體" w:hAnsi="標楷體" w:cs="TimesNewRomanPSMT"/>
          <w:color w:val="000000"/>
          <w:kern w:val="0"/>
        </w:rPr>
        <w:t>P1</w:t>
      </w:r>
      <w:r w:rsidRPr="00646545">
        <w:rPr>
          <w:rFonts w:ascii="標楷體" w:eastAsia="標楷體" w:hAnsi="標楷體" w:cs="DFKaiShu-SB-Estd-BF" w:hint="eastAsia"/>
          <w:color w:val="000000"/>
          <w:kern w:val="0"/>
        </w:rPr>
        <w:t>）」：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無論是否參賽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應儘速提出申請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。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尚未申請者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應於申請截止日期前提出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:rsidR="00646545" w:rsidRPr="00646545" w:rsidRDefault="00646545" w:rsidP="0064654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color w:val="000000"/>
          <w:kern w:val="0"/>
        </w:rPr>
      </w:pPr>
      <w:r w:rsidRPr="00646545">
        <w:rPr>
          <w:rFonts w:ascii="標楷體" w:eastAsia="標楷體" w:hAnsi="標楷體"/>
          <w:color w:val="000000"/>
          <w:kern w:val="0"/>
        </w:rPr>
        <w:t>(2)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賽內期</w:t>
      </w:r>
      <w:r w:rsidRPr="00646545">
        <w:rPr>
          <w:rFonts w:ascii="標楷體" w:eastAsia="標楷體" w:hAnsi="標楷體" w:cs="DFKaiShu-SB-Estd-BF" w:hint="eastAsia"/>
          <w:color w:val="000000"/>
          <w:kern w:val="0"/>
        </w:rPr>
        <w:t>〔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指運動員表定參賽之前一日的午夜前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46545">
        <w:rPr>
          <w:rFonts w:ascii="標楷體" w:eastAsia="標楷體" w:hAnsi="標楷體" w:cs="TimesNewRomanPS-BoldMT"/>
          <w:b/>
          <w:bCs/>
          <w:color w:val="000000"/>
          <w:kern w:val="0"/>
        </w:rPr>
        <w:t>23:59</w:t>
      </w:r>
      <w:r w:rsidRPr="00646545">
        <w:rPr>
          <w:rFonts w:ascii="標楷體" w:eastAsia="標楷體" w:hAnsi="標楷體" w:cs="DFKaiShu-SB-Estd-BF" w:hint="eastAsia"/>
          <w:color w:val="000000"/>
          <w:kern w:val="0"/>
        </w:rPr>
        <w:t>）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起算直到比賽與檢體採集流程結束為止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〕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使用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限賽內禁用物質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46545">
        <w:rPr>
          <w:rFonts w:ascii="標楷體" w:eastAsia="標楷體" w:hAnsi="標楷體" w:cs="TimesNewRomanPSMT"/>
          <w:color w:val="000000"/>
          <w:kern w:val="0"/>
        </w:rPr>
        <w:t>S6~S9</w:t>
      </w:r>
      <w:r w:rsidRPr="00646545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Pr="00646545">
        <w:rPr>
          <w:rFonts w:ascii="標楷體" w:eastAsia="標楷體" w:hAnsi="標楷體" w:cs="TimesNewRomanPSMT"/>
          <w:color w:val="000000"/>
          <w:kern w:val="0"/>
        </w:rPr>
        <w:t>P1</w:t>
      </w:r>
      <w:r w:rsidRPr="00646545">
        <w:rPr>
          <w:rFonts w:ascii="標楷體" w:eastAsia="標楷體" w:hAnsi="標楷體" w:cs="DFKaiShu-SB-Estd-BF" w:hint="eastAsia"/>
          <w:color w:val="000000"/>
          <w:kern w:val="0"/>
        </w:rPr>
        <w:t>）」：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應於申請截止日期前提出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:rsidR="00646545" w:rsidRPr="00646545" w:rsidRDefault="00646545" w:rsidP="0064654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color w:val="000000"/>
          <w:kern w:val="0"/>
        </w:rPr>
      </w:pPr>
      <w:r w:rsidRPr="00646545">
        <w:rPr>
          <w:rFonts w:ascii="標楷體" w:eastAsia="標楷體" w:hAnsi="標楷體"/>
          <w:color w:val="000000"/>
          <w:kern w:val="0"/>
        </w:rPr>
        <w:t>(3)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符合特殊情況時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如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：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緊急醫療等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）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得於使用後提出回溯性</w:t>
      </w:r>
      <w:r w:rsidRPr="00646545">
        <w:rPr>
          <w:rFonts w:ascii="標楷體" w:eastAsia="標楷體" w:hAnsi="標楷體" w:cs="TimesNewRomanPSMT"/>
          <w:color w:val="000000"/>
          <w:kern w:val="0"/>
        </w:rPr>
        <w:t xml:space="preserve">TUE 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申請或申請截止日期後提出申請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詳見下方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運動員治療用途豁免須知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」。</w:t>
      </w:r>
    </w:p>
    <w:p w:rsidR="00646545" w:rsidRPr="00646545" w:rsidRDefault="00646545" w:rsidP="00646545">
      <w:pPr>
        <w:autoSpaceDE w:val="0"/>
        <w:autoSpaceDN w:val="0"/>
        <w:adjustRightInd w:val="0"/>
        <w:snapToGrid w:val="0"/>
        <w:rPr>
          <w:rFonts w:ascii="標楷體" w:eastAsia="標楷體" w:hAnsi="標楷體" w:cs="微軟正黑體"/>
          <w:color w:val="000000"/>
          <w:kern w:val="0"/>
        </w:rPr>
      </w:pPr>
      <w:r w:rsidRPr="00646545">
        <w:rPr>
          <w:rFonts w:ascii="標楷體" w:eastAsia="標楷體" w:hAnsi="標楷體"/>
          <w:color w:val="000000"/>
          <w:kern w:val="0"/>
        </w:rPr>
        <w:t>3</w:t>
      </w:r>
      <w:r w:rsidRPr="00646545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="00D4601D">
        <w:rPr>
          <w:rFonts w:ascii="標楷體" w:eastAsia="標楷體" w:hAnsi="標楷體" w:cs="DFKaiShu-SB-Estd-BF" w:hint="eastAsia"/>
          <w:color w:val="000000"/>
          <w:kern w:val="0"/>
        </w:rPr>
        <w:t>各項國內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賽事</w:t>
      </w:r>
      <w:r w:rsidRPr="00646545">
        <w:rPr>
          <w:rFonts w:ascii="標楷體" w:eastAsia="標楷體" w:hAnsi="標楷體" w:cs="TimesNewRomanPSMT"/>
          <w:color w:val="000000"/>
          <w:kern w:val="0"/>
        </w:rPr>
        <w:t xml:space="preserve">TUE 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申請截止日期</w:t>
      </w:r>
      <w:r w:rsidR="00D766D3" w:rsidRPr="00646545">
        <w:rPr>
          <w:rFonts w:ascii="標楷體" w:eastAsia="標楷體" w:hAnsi="標楷體" w:cs="微軟正黑體" w:hint="eastAsia"/>
          <w:color w:val="000000"/>
          <w:kern w:val="0"/>
        </w:rPr>
        <w:t>為賽事開賽前</w:t>
      </w:r>
      <w:r w:rsidR="00D766D3">
        <w:rPr>
          <w:rFonts w:ascii="標楷體" w:eastAsia="標楷體" w:hAnsi="標楷體" w:cs="微軟正黑體" w:hint="eastAsia"/>
          <w:color w:val="000000"/>
          <w:kern w:val="0"/>
        </w:rPr>
        <w:t>3</w:t>
      </w:r>
      <w:r w:rsidR="00D766D3">
        <w:rPr>
          <w:rFonts w:ascii="標楷體" w:eastAsia="標楷體" w:hAnsi="標楷體" w:cs="微軟正黑體"/>
          <w:color w:val="000000"/>
          <w:kern w:val="0"/>
        </w:rPr>
        <w:t>1</w:t>
      </w:r>
      <w:r w:rsidR="00D766D3" w:rsidRPr="00646545">
        <w:rPr>
          <w:rFonts w:ascii="標楷體" w:eastAsia="標楷體" w:hAnsi="標楷體" w:cs="微軟正黑體" w:hint="eastAsia"/>
          <w:color w:val="000000"/>
          <w:kern w:val="0"/>
        </w:rPr>
        <w:t>日</w:t>
      </w:r>
      <w:r w:rsidR="00D766D3">
        <w:rPr>
          <w:rFonts w:ascii="標楷體" w:eastAsia="標楷體" w:hAnsi="標楷體" w:cs="微軟正黑體" w:hint="eastAsia"/>
          <w:color w:val="000000"/>
          <w:kern w:val="0"/>
        </w:rPr>
        <w:t>，請參考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本會官網</w:t>
      </w:r>
      <w:r w:rsidR="00D766D3">
        <w:rPr>
          <w:rFonts w:ascii="標楷體" w:eastAsia="標楷體" w:hAnsi="標楷體" w:cs="微軟正黑體" w:hint="eastAsia"/>
          <w:color w:val="000000"/>
          <w:kern w:val="0"/>
        </w:rPr>
        <w:t>公告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1</w:t>
      </w:r>
      <w:r w:rsidRPr="00646545">
        <w:rPr>
          <w:rFonts w:ascii="標楷體" w:eastAsia="標楷體" w:hAnsi="標楷體" w:cs="微軟正黑體"/>
          <w:color w:val="000000"/>
          <w:kern w:val="0"/>
        </w:rPr>
        <w:t>1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2年度</w:t>
      </w:r>
      <w:r w:rsidR="00D766D3">
        <w:rPr>
          <w:rFonts w:ascii="標楷體" w:eastAsia="標楷體" w:hAnsi="標楷體" w:cs="微軟正黑體" w:hint="eastAsia"/>
          <w:color w:val="000000"/>
          <w:kern w:val="0"/>
        </w:rPr>
        <w:t>預訂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行事曆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:rsidR="00646545" w:rsidRPr="00646545" w:rsidRDefault="00646545" w:rsidP="0064654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color w:val="000000"/>
          <w:kern w:val="0"/>
        </w:rPr>
      </w:pPr>
      <w:r w:rsidRPr="00646545">
        <w:rPr>
          <w:rFonts w:ascii="標楷體" w:eastAsia="標楷體" w:hAnsi="標楷體"/>
          <w:color w:val="000000"/>
          <w:kern w:val="0"/>
        </w:rPr>
        <w:t>4</w:t>
      </w:r>
      <w:r w:rsidRPr="00646545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Pr="00646545">
        <w:rPr>
          <w:rFonts w:ascii="標楷體" w:eastAsia="標楷體" w:hAnsi="標楷體" w:cs="DFKaiShu-SB-Estd-BF"/>
          <w:color w:val="000000"/>
          <w:kern w:val="0"/>
        </w:rPr>
        <w:t xml:space="preserve"> </w:t>
      </w:r>
      <w:r w:rsidRPr="00646545">
        <w:rPr>
          <w:rFonts w:ascii="標楷體" w:eastAsia="標楷體" w:hAnsi="標楷體" w:cs="微軟正黑體" w:hint="eastAsia"/>
          <w:color w:val="000000"/>
          <w:kern w:val="0"/>
        </w:rPr>
        <w:t>運動禁藥相關內容</w:t>
      </w:r>
      <w:r w:rsidRPr="00646545">
        <w:rPr>
          <w:rFonts w:ascii="標楷體" w:eastAsia="標楷體" w:hAnsi="標楷體" w:cs="Malgun Gothic Semilight" w:hint="eastAsia"/>
          <w:color w:val="000000"/>
          <w:kern w:val="0"/>
        </w:rPr>
        <w:t>：</w:t>
      </w:r>
    </w:p>
    <w:p w:rsidR="00646545" w:rsidRPr="00646545" w:rsidRDefault="00646545" w:rsidP="0064654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color w:val="0000FF"/>
          <w:kern w:val="0"/>
        </w:rPr>
      </w:pPr>
      <w:r w:rsidRPr="00646545">
        <w:rPr>
          <w:rFonts w:ascii="標楷體" w:eastAsia="標楷體" w:hAnsi="標楷體"/>
          <w:color w:val="000000"/>
          <w:kern w:val="0"/>
        </w:rPr>
        <w:t xml:space="preserve">(1) </w:t>
      </w:r>
      <w:r w:rsidRPr="00646545">
        <w:rPr>
          <w:rFonts w:ascii="標楷體" w:eastAsia="標楷體" w:hAnsi="標楷體" w:cs="微軟正黑體" w:hint="eastAsia"/>
          <w:color w:val="0000FF"/>
          <w:kern w:val="0"/>
        </w:rPr>
        <w:t>禁用清單</w:t>
      </w:r>
      <w:r w:rsidRPr="005617AA">
        <w:rPr>
          <w:rFonts w:ascii="標楷體" w:eastAsia="標楷體" w:hAnsi="標楷體" w:hint="eastAsia"/>
        </w:rPr>
        <w:t>(</w:t>
      </w:r>
      <w:hyperlink r:id="rId7" w:history="1">
        <w:r>
          <w:rPr>
            <w:rStyle w:val="a3"/>
          </w:rPr>
          <w:t>https://www.antidoping.org.tw/prohibited-list/</w:t>
        </w:r>
      </w:hyperlink>
      <w:r w:rsidRPr="005617AA">
        <w:rPr>
          <w:rFonts w:ascii="標楷體" w:eastAsia="標楷體" w:hAnsi="標楷體" w:hint="eastAsia"/>
        </w:rPr>
        <w:t>)</w:t>
      </w:r>
    </w:p>
    <w:p w:rsidR="00646545" w:rsidRPr="00646545" w:rsidRDefault="00646545" w:rsidP="0064654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color w:val="0000FF"/>
          <w:kern w:val="0"/>
        </w:rPr>
      </w:pPr>
      <w:r w:rsidRPr="00646545">
        <w:rPr>
          <w:rFonts w:ascii="標楷體" w:eastAsia="標楷體" w:hAnsi="標楷體"/>
          <w:color w:val="000000"/>
          <w:kern w:val="0"/>
        </w:rPr>
        <w:t xml:space="preserve">(2) </w:t>
      </w:r>
      <w:r w:rsidRPr="00646545">
        <w:rPr>
          <w:rFonts w:ascii="標楷體" w:eastAsia="標楷體" w:hAnsi="標楷體" w:cs="微軟正黑體" w:hint="eastAsia"/>
          <w:color w:val="0000FF"/>
          <w:kern w:val="0"/>
        </w:rPr>
        <w:t>治療用途豁免申請</w:t>
      </w:r>
      <w:r w:rsidRPr="005617AA">
        <w:rPr>
          <w:rFonts w:ascii="標楷體" w:eastAsia="標楷體" w:hAnsi="標楷體" w:hint="eastAsia"/>
        </w:rPr>
        <w:t>(</w:t>
      </w:r>
      <w:hyperlink r:id="rId8" w:history="1">
        <w:r>
          <w:rPr>
            <w:rStyle w:val="a3"/>
          </w:rPr>
          <w:t>https://www.antidoping.org.tw/tue/</w:t>
        </w:r>
      </w:hyperlink>
      <w:r w:rsidRPr="005617AA">
        <w:rPr>
          <w:rFonts w:ascii="標楷體" w:eastAsia="標楷體" w:hAnsi="標楷體" w:hint="eastAsia"/>
        </w:rPr>
        <w:t>)</w:t>
      </w:r>
    </w:p>
    <w:p w:rsidR="00646545" w:rsidRPr="00646545" w:rsidRDefault="00646545" w:rsidP="0064654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color w:val="0000FF"/>
          <w:kern w:val="0"/>
        </w:rPr>
      </w:pPr>
      <w:r w:rsidRPr="00646545">
        <w:rPr>
          <w:rFonts w:ascii="標楷體" w:eastAsia="標楷體" w:hAnsi="標楷體"/>
          <w:color w:val="000000"/>
          <w:kern w:val="0"/>
        </w:rPr>
        <w:t xml:space="preserve">(3) </w:t>
      </w:r>
      <w:r w:rsidRPr="00646545">
        <w:rPr>
          <w:rFonts w:ascii="標楷體" w:eastAsia="標楷體" w:hAnsi="標楷體" w:cs="微軟正黑體" w:hint="eastAsia"/>
          <w:color w:val="0000FF"/>
          <w:kern w:val="0"/>
        </w:rPr>
        <w:t>運動員治療用途豁免須知</w:t>
      </w:r>
      <w:r>
        <w:rPr>
          <w:rFonts w:ascii="標楷體" w:eastAsia="標楷體" w:hAnsi="標楷體" w:cs="微軟正黑體" w:hint="eastAsia"/>
          <w:color w:val="0000FF"/>
          <w:kern w:val="0"/>
        </w:rPr>
        <w:t>(</w:t>
      </w:r>
      <w:hyperlink r:id="rId9" w:history="1">
        <w:r>
          <w:rPr>
            <w:rStyle w:val="a3"/>
          </w:rPr>
          <w:t>https://www.antidoping.org.tw/tue/athlete/</w:t>
        </w:r>
      </w:hyperlink>
      <w:r>
        <w:rPr>
          <w:rFonts w:ascii="標楷體" w:eastAsia="標楷體" w:hAnsi="標楷體" w:cs="微軟正黑體"/>
          <w:color w:val="0000FF"/>
          <w:kern w:val="0"/>
        </w:rPr>
        <w:t>)</w:t>
      </w:r>
    </w:p>
    <w:p w:rsidR="00646545" w:rsidRPr="00646545" w:rsidRDefault="00646545" w:rsidP="0064654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color w:val="0000FF"/>
          <w:kern w:val="0"/>
        </w:rPr>
      </w:pPr>
      <w:r w:rsidRPr="00646545">
        <w:rPr>
          <w:rFonts w:ascii="標楷體" w:eastAsia="標楷體" w:hAnsi="標楷體"/>
          <w:color w:val="000000"/>
          <w:kern w:val="0"/>
        </w:rPr>
        <w:t xml:space="preserve">(4) </w:t>
      </w:r>
      <w:r w:rsidRPr="00646545">
        <w:rPr>
          <w:rFonts w:ascii="標楷體" w:eastAsia="標楷體" w:hAnsi="標楷體" w:cs="微軟正黑體" w:hint="eastAsia"/>
          <w:color w:val="0000FF"/>
          <w:kern w:val="0"/>
        </w:rPr>
        <w:t>採樣流程</w:t>
      </w:r>
      <w:r>
        <w:rPr>
          <w:rFonts w:ascii="標楷體" w:eastAsia="標楷體" w:hAnsi="標楷體" w:cs="微軟正黑體" w:hint="eastAsia"/>
          <w:color w:val="0000FF"/>
          <w:kern w:val="0"/>
        </w:rPr>
        <w:t>(</w:t>
      </w:r>
      <w:hyperlink r:id="rId10" w:history="1">
        <w:r>
          <w:rPr>
            <w:rStyle w:val="a3"/>
          </w:rPr>
          <w:t>https://www.antidoping.org.tw/testing-procedure/</w:t>
        </w:r>
      </w:hyperlink>
      <w:r>
        <w:rPr>
          <w:rFonts w:ascii="標楷體" w:eastAsia="標楷體" w:hAnsi="標楷體" w:cs="微軟正黑體"/>
          <w:color w:val="0000FF"/>
          <w:kern w:val="0"/>
        </w:rPr>
        <w:t>)</w:t>
      </w:r>
    </w:p>
    <w:p w:rsidR="00646545" w:rsidRPr="00646545" w:rsidRDefault="00646545" w:rsidP="00646545">
      <w:pPr>
        <w:snapToGrid w:val="0"/>
        <w:rPr>
          <w:rFonts w:ascii="標楷體" w:eastAsia="標楷體" w:hAnsi="標楷體"/>
          <w:b/>
          <w:color w:val="000000"/>
        </w:rPr>
      </w:pPr>
      <w:r w:rsidRPr="00646545">
        <w:rPr>
          <w:rFonts w:ascii="標楷體" w:eastAsia="標楷體" w:hAnsi="標楷體"/>
          <w:color w:val="000000"/>
          <w:kern w:val="0"/>
        </w:rPr>
        <w:t xml:space="preserve">(5) </w:t>
      </w:r>
      <w:r w:rsidRPr="00646545">
        <w:rPr>
          <w:rFonts w:ascii="標楷體" w:eastAsia="標楷體" w:hAnsi="標楷體" w:cs="微軟正黑體" w:hint="eastAsia"/>
          <w:color w:val="0000FF"/>
          <w:kern w:val="0"/>
        </w:rPr>
        <w:t>其他藥管規定</w:t>
      </w:r>
      <w:r w:rsidRPr="005617AA">
        <w:rPr>
          <w:rFonts w:ascii="標楷體" w:eastAsia="標楷體" w:hAnsi="標楷體" w:hint="eastAsia"/>
        </w:rPr>
        <w:t>(</w:t>
      </w:r>
      <w:hyperlink r:id="rId11" w:history="1">
        <w:r>
          <w:rPr>
            <w:rStyle w:val="a3"/>
          </w:rPr>
          <w:t>https://www.antidoping.org.tw/regulations/</w:t>
        </w:r>
      </w:hyperlink>
      <w:r w:rsidRPr="005617AA">
        <w:rPr>
          <w:rFonts w:ascii="標楷體" w:eastAsia="標楷體" w:hAnsi="標楷體" w:hint="eastAsia"/>
        </w:rPr>
        <w:t>)</w:t>
      </w:r>
    </w:p>
    <w:p w:rsidR="00646545" w:rsidRDefault="00646545" w:rsidP="00646545">
      <w:pPr>
        <w:rPr>
          <w:rFonts w:ascii="標楷體" w:eastAsia="標楷體" w:hAnsi="標楷體"/>
          <w:b/>
          <w:color w:val="000000"/>
        </w:rPr>
      </w:pPr>
    </w:p>
    <w:p w:rsidR="00646545" w:rsidRDefault="00646545" w:rsidP="00646545">
      <w:pPr>
        <w:rPr>
          <w:rFonts w:ascii="標楷體" w:eastAsia="標楷體" w:hAnsi="標楷體"/>
          <w:b/>
          <w:color w:val="000000"/>
        </w:rPr>
      </w:pPr>
    </w:p>
    <w:sectPr w:rsidR="006465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03" w:rsidRDefault="00A65D03" w:rsidP="00D4601D">
      <w:r>
        <w:separator/>
      </w:r>
    </w:p>
  </w:endnote>
  <w:endnote w:type="continuationSeparator" w:id="0">
    <w:p w:rsidR="00A65D03" w:rsidRDefault="00A65D03" w:rsidP="00D4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03" w:rsidRDefault="00A65D03" w:rsidP="00D4601D">
      <w:r>
        <w:separator/>
      </w:r>
    </w:p>
  </w:footnote>
  <w:footnote w:type="continuationSeparator" w:id="0">
    <w:p w:rsidR="00A65D03" w:rsidRDefault="00A65D03" w:rsidP="00D4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DD1"/>
    <w:multiLevelType w:val="hybridMultilevel"/>
    <w:tmpl w:val="A71A1BB2"/>
    <w:lvl w:ilvl="0" w:tplc="CC4AC0AE">
      <w:start w:val="1"/>
      <w:numFmt w:val="taiwaneseCountingThousand"/>
      <w:lvlText w:val="【%1】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4F539B"/>
    <w:multiLevelType w:val="hybridMultilevel"/>
    <w:tmpl w:val="3B0C92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45"/>
    <w:rsid w:val="0047317D"/>
    <w:rsid w:val="00634E9C"/>
    <w:rsid w:val="00646545"/>
    <w:rsid w:val="00A65D03"/>
    <w:rsid w:val="00C004F7"/>
    <w:rsid w:val="00D4601D"/>
    <w:rsid w:val="00D7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FE585"/>
  <w15:chartTrackingRefBased/>
  <w15:docId w15:val="{D674BDBA-80F2-4A7E-A3E3-923C722A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5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60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6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60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org.tw/tu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ntidoping.org.tw/prohibited-lis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regulation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ntidoping.org.tw/testing-proced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沈佩瑤</dc:creator>
  <cp:keywords/>
  <dc:description/>
  <cp:lastModifiedBy>競技組 沈佩瑤</cp:lastModifiedBy>
  <cp:revision>3</cp:revision>
  <dcterms:created xsi:type="dcterms:W3CDTF">2023-02-08T09:31:00Z</dcterms:created>
  <dcterms:modified xsi:type="dcterms:W3CDTF">2023-02-08T09:31:00Z</dcterms:modified>
</cp:coreProperties>
</file>